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8AC24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5B9E8B51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Нижнечекурская средняя общеобразовательная школа» Дрожжановского муниципального района Республики Татарстан</w:t>
      </w:r>
    </w:p>
    <w:p w14:paraId="444F4653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B17803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598635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D8A8A42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3"/>
        <w:gridCol w:w="7393"/>
      </w:tblGrid>
      <w:tr w14:paraId="73DF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3" w:type="dxa"/>
          </w:tcPr>
          <w:p w14:paraId="4BB2DFA5">
            <w:pPr>
              <w:pStyle w:val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14:paraId="0BD76C7B">
            <w:pPr>
              <w:pStyle w:val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педагогическом совете МБОУ «Нижнечекурская сош» Дрожжановского муниципального района РТ протокол №1 от 21.08.2025г.</w:t>
            </w:r>
          </w:p>
        </w:tc>
        <w:tc>
          <w:tcPr>
            <w:tcW w:w="7393" w:type="dxa"/>
          </w:tcPr>
          <w:p w14:paraId="0F50D662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14:paraId="197B2E69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и.о.директора МБОУ «Нижнечекурская сош»Дрожжановского муниципального района Республики Татарстан</w:t>
            </w:r>
          </w:p>
          <w:p w14:paraId="1BBD269E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D9CEFC5">
            <w:pPr>
              <w:pStyle w:val="6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drawing>
                <wp:inline distT="0" distB="0" distL="114300" distR="114300">
                  <wp:extent cx="1234440" cy="550545"/>
                  <wp:effectExtent l="0" t="0" r="0" b="13335"/>
                  <wp:docPr id="1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440" cy="55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А.Р.Шигабутдинова</w:t>
            </w:r>
          </w:p>
          <w:p w14:paraId="5F23775B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ru-RU"/>
              </w:rPr>
              <w:t xml:space="preserve">78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ru-RU"/>
              </w:rPr>
              <w:t xml:space="preserve"> 28 августа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2025год</w:t>
            </w:r>
          </w:p>
          <w:p w14:paraId="019B037F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6D90A1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CC1AF9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92C0A7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028E465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D5B7715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1F25DCE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B729F6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C846A1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0483733E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07EA360D">
      <w:pPr>
        <w:pStyle w:val="6"/>
        <w:ind w:left="5664" w:leftChars="0" w:firstLine="708" w:firstLineChars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УЧЕБНЫЙ ПЛАН</w:t>
      </w:r>
    </w:p>
    <w:p w14:paraId="4F8A7D1F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среднего общего образования</w:t>
      </w:r>
    </w:p>
    <w:p w14:paraId="1E45F6B2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2025-202</w:t>
      </w:r>
      <w:r>
        <w:rPr>
          <w:rFonts w:hint="default" w:ascii="Times New Roman" w:hAnsi="Times New Roman" w:cs="Times New Roman"/>
          <w:sz w:val="24"/>
          <w:szCs w:val="24"/>
          <w:lang w:val="en-US"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03A90314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864248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337D08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4880942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A7F4910">
      <w:pPr>
        <w:pStyle w:val="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7DE768">
      <w:pPr>
        <w:pStyle w:val="6"/>
        <w:ind w:left="3540" w:leftChars="0" w:firstLine="708" w:firstLineChars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Дрожжановский муниципальный район, Республики Татарстан (Татарстан) 2025</w:t>
      </w:r>
    </w:p>
    <w:p w14:paraId="298479A1">
      <w:pPr>
        <w:keepNext/>
        <w:keepLines/>
        <w:spacing w:after="158" w:line="259" w:lineRule="auto"/>
        <w:ind w:left="56" w:right="54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  <w:t xml:space="preserve">ПОЯСНИТЕЛЬНАЯ ЗАПИСКА </w:t>
      </w:r>
    </w:p>
    <w:p w14:paraId="5917A641">
      <w:pPr>
        <w:spacing w:after="180" w:line="259" w:lineRule="auto"/>
        <w:ind w:left="53"/>
        <w:jc w:val="center"/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  <w:t xml:space="preserve"> </w:t>
      </w:r>
    </w:p>
    <w:p w14:paraId="35099559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Учебный план среднего общего образования муниципального бюджетного общеобразовательного учреждения «Нижнечекурская средняя общеобразовательная школа»  Дрожжановского муниципального района Республики Татарстан (далее - учебный план) для 10-11 классов, реализующих основную образовательную программу среднего общего образования, соответствующую ФГОС СОО (Приказ Министерства просвещения Российской Федерации, от12.08.2022 № 732 «О внесении изменений в федеральный государственный образовательный стандарт среднего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  И согласно приказа Минпросвещения России от 18.05.2023 N 371 (ред. от 19.03.2024) Об утверждении федеральной образовательной программы среднего общего образования (Зарегистрировано в Минюсте России 12.07.2023 N 74228).</w:t>
      </w:r>
      <w: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Согласно приказу Минпросвещения России от 18.05.2023 N 370 (ред. от 19.03.2024) "Об утверждении федеральной образовательной программы основного общего образования". Согласно приказу Министерства просвещения РФ  от 09.10.2024 № 704 «О внесении изменений в некоторые приказы Министерства просвещения Российской Федерации , касающиеся ФОП НОО, ООО и СОО».</w:t>
      </w:r>
      <w: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Согласно приказу Министерства просвещения РФ  от12.02.2025 №93 «О внесении изменений в подпункт 18.3.1. пункта18.3 ФГОМ СОО,утвержденного приказом Министерства образования и наукиРоссийской Федерации от 17.05.2012 №413».</w:t>
      </w:r>
    </w:p>
    <w:p w14:paraId="7D8A8824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Учебный план</w:t>
      </w:r>
      <w:r>
        <w:rPr>
          <w:rFonts w:hint="default" w:ascii="Times New Roman" w:hAnsi="Times New Roman" w:eastAsia="Times New Roman" w:cs="Times New Roman"/>
          <w:color w:val="000000"/>
          <w:sz w:val="24"/>
          <w:lang w:val="en-US" w:eastAsia="ru-RU"/>
        </w:rPr>
        <w:t xml:space="preserve"> (универсальный профиль)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является частью образовательной программы муниципального бюджетного общеобразовательного учреждения «Нижнечекурская средняя общеобразовательная школа»  Дрожжановского муниципального района Республики Татарстан, разработанной в соответствии с ФГОС среднего общего образования, с учетом Федеральной образовательной программой среднего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 </w:t>
      </w:r>
    </w:p>
    <w:p w14:paraId="526DB50A">
      <w:pPr>
        <w:spacing w:after="9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Учебный год в муниципальном бюджетном общеобразовательном учреждении  «Нижнечекурская средняя общеобразовательная школа» Дрожжановского муниципального района Республики Татарстан начинается </w:t>
      </w:r>
    </w:p>
    <w:p w14:paraId="7DC4A084">
      <w:pPr>
        <w:spacing w:after="155" w:line="264" w:lineRule="auto"/>
        <w:ind w:left="-15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02.09.2025 года и заканчивается 26.05.2026 году.  </w:t>
      </w:r>
    </w:p>
    <w:p w14:paraId="59BF2C71">
      <w:pPr>
        <w:spacing w:after="155" w:line="264" w:lineRule="auto"/>
        <w:ind w:left="56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Продолжительность учебного года в 10-11 классах составляет 34 учебные недели.  </w:t>
      </w:r>
    </w:p>
    <w:p w14:paraId="6768BAF9">
      <w:pPr>
        <w:spacing w:after="160" w:line="259" w:lineRule="auto"/>
        <w:ind w:right="24"/>
        <w:jc w:val="right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Учебные занятия для учащихся 10-11 классов проводятся по 6-ти дневной учебной неделе. </w:t>
      </w:r>
    </w:p>
    <w:p w14:paraId="42F6CC3D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Максимальный объем аудиторной нагрузки обучающихся в неделю составляет в 10 классе – 37 часов, в 11 классе – 37 часов.</w:t>
      </w:r>
    </w:p>
    <w:p w14:paraId="786A5893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 </w:t>
      </w:r>
    </w:p>
    <w:p w14:paraId="046C4A07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 учебный курс «Культура речи».</w:t>
      </w:r>
    </w:p>
    <w:p w14:paraId="0E3B51AD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В муниципальном бюджетном общеобразовательном учреждении «Нижнечекурская средняя общеобразовательная школа» муниципального района Республики Татарстан языком обучения является русский язык. По заявлению родителей (законных представителей) несовершеннолетних обучающихся осуществляется изучение родного(чувашского, татарского, русского)   языка и родной (чувашской, татарской, русский) литературы из числа языков народов РФ, государственных языков республик РФ. </w:t>
      </w:r>
    </w:p>
    <w:p w14:paraId="197F0E2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При изучении предметов Родной (чувашский, татарский, русский) язык, Родная (чувашская, татарская, русская) литература осуществляется деление учащихся на подгруппы. </w:t>
      </w:r>
    </w:p>
    <w:p w14:paraId="6E661DBF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Промежуточная аттестация – процедура, проводимая с целью оценки качества освоения обучающимися части содержания (полугодовое оценивание) или всего объёма учебной дисциплины за учебный год (годовое оценивание). </w:t>
      </w:r>
    </w:p>
    <w:p w14:paraId="7EA9FE69">
      <w:pPr>
        <w:spacing w:after="155" w:line="264" w:lineRule="auto"/>
        <w:ind w:left="56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Обучение ведётся по четвертям, оценивание по полугодиям. </w:t>
      </w:r>
    </w:p>
    <w:p w14:paraId="72C0E81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Промежуточная/годовая аттестация обучающихся за полугодие осуществляется в соответствии с календарным учебным графиком. </w:t>
      </w:r>
    </w:p>
    <w:p w14:paraId="71E18AF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Все предметы обязательной части учебного плана оцениваются по полугодиям. Предметы из части, формируемой участниками образовательных отношений, являются безотметочными и оцениваются «зачёт» или «незачёт» по итогам полугодия.  </w:t>
      </w:r>
    </w:p>
    <w:p w14:paraId="57917732">
      <w:pPr>
        <w:spacing w:after="158" w:line="262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Промежуточная аттестация проходит согласно календарного годового графика с 11 по 21 мая 2026 года. Формы и порядок проведения промежуточной аттестации определяются «Положением о формах, периодичности 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порядке текущего контроля успеваемости и промежуточной аттестации, обучающихся муниципального бюджетного общеобразовательного «Нижнечекурская средняя общеобразовательная школа»  Дрожжановского муниципального района Республики Татарстан.  </w:t>
      </w:r>
    </w:p>
    <w:p w14:paraId="1170CAC0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Освоение основной образовательной программы среднего общего образования завершается итоговой аттестацией.  </w:t>
      </w:r>
    </w:p>
    <w:p w14:paraId="518DA402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Нормативный срок освоения основной образовательной программы среднего общего образования составляет 2 года. </w:t>
      </w:r>
    </w:p>
    <w:p w14:paraId="329044E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6D252020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585EDB87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2C7EE301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31A29620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6CB1FE31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4A7732F8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707D275F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4E3A9F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007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71832">
      <w:pPr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план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(универсальный профиль)</w:t>
      </w:r>
    </w:p>
    <w:tbl>
      <w:tblPr>
        <w:tblStyle w:val="8"/>
        <w:tblW w:w="14737" w:type="dxa"/>
        <w:tblInd w:w="7" w:type="dxa"/>
        <w:tblLayout w:type="autofit"/>
        <w:tblCellMar>
          <w:top w:w="53" w:type="dxa"/>
          <w:left w:w="107" w:type="dxa"/>
          <w:bottom w:w="0" w:type="dxa"/>
          <w:right w:w="115" w:type="dxa"/>
        </w:tblCellMar>
      </w:tblPr>
      <w:tblGrid>
        <w:gridCol w:w="4106"/>
        <w:gridCol w:w="4678"/>
        <w:gridCol w:w="2552"/>
        <w:gridCol w:w="3401"/>
      </w:tblGrid>
      <w:tr w14:paraId="687A31F6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57881F61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Предметная область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74A6AEBB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Учебный предмет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 w14:paraId="438C1E86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14:paraId="244BD327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</w:tr>
      <w:tr w14:paraId="52F2B185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3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24BC4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B4EC3D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540FAB1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1BAC39A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11</w:t>
            </w:r>
          </w:p>
        </w:tc>
      </w:tr>
      <w:tr w14:paraId="629AD9B7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C051B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Русский язык и литература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80749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Русский язык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6390BD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C612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65619B12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029F4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23AEB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Литература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A523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18160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</w:tr>
      <w:tr w14:paraId="6F368DD1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291CC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Русский язык и родная литература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1A8D0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Родной язык (чувашский, татарский, русский) язык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546F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4FEF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761A50C6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E658C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E3F1C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Родная (чувашская, татарская, русская) литература 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EEBC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2B70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3A99C547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B9472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Иностранные языки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961BAE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Иностранный (английский) язык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A494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C68EE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 </w:t>
            </w:r>
          </w:p>
        </w:tc>
      </w:tr>
      <w:tr w14:paraId="43B98982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108E0E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Математика и информатика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DAC44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Алгебра и начала математического анализа</w:t>
            </w:r>
          </w:p>
          <w:p w14:paraId="0B133277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(углубленный уровень)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2F46D8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A1EF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</w:tr>
      <w:tr w14:paraId="40CC7714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305C0292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49103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Геометрия (углубленный уровень)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8766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AEE2E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3</w:t>
            </w:r>
          </w:p>
        </w:tc>
      </w:tr>
      <w:tr w14:paraId="30F91841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112FACCB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A0AEC">
            <w:pPr>
              <w:spacing w:after="0" w:line="259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Вероятность и статистика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lang w:val="en-US" w:eastAsia="ru-RU"/>
              </w:rPr>
              <w:t>(углубленный уровень)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4574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706BD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30FC44D3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6AAC6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DF652A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Информатика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FD557A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79CC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3F6BC300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BDF32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Общественно-научные предметы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7A8CD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История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06D49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D3CB3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5879DC9E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0C92D2CF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84B41A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Обществознание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0501B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064F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1.5</w:t>
            </w:r>
          </w:p>
        </w:tc>
      </w:tr>
      <w:tr w14:paraId="5700D591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05E6E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3CFCE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География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5E72D9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B6D54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54B86424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D68DC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Естественно-научные предметы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314FE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Физика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55D3D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68F23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239DD055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752DD15E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199EA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Химия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8ECA0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135F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0DB73255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2B85D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33DF42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Биология (углубленный уровень)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34A4E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8ABD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4 </w:t>
            </w:r>
          </w:p>
        </w:tc>
      </w:tr>
      <w:tr w14:paraId="183E8E72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4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ADD53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Физическая культура и основы безопасности и защиты Родины 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37172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Физическая культура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17EA50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3F0505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 </w:t>
            </w:r>
          </w:p>
        </w:tc>
      </w:tr>
      <w:tr w14:paraId="16974F4B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2A603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39ACE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Основы безопасности и защиты Родины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8C50E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92FBA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1181DBCD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4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EF030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-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96F45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Индивидуальный проект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D98EB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5A59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0 </w:t>
            </w:r>
          </w:p>
        </w:tc>
      </w:tr>
      <w:tr w14:paraId="01EA842F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6144D00B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2E9D49E2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36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1EDD1EA9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34.5 </w:t>
            </w:r>
          </w:p>
        </w:tc>
      </w:tr>
      <w:tr w14:paraId="708000B9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3464BDCD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Наименование учебного курса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6939825D">
            <w:pPr>
              <w:spacing w:after="0" w:line="259" w:lineRule="auto"/>
              <w:ind w:left="2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76C0A477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14:paraId="224AA58F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8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8DC29D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«Культура речи»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DD1B1B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BD068B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2.5 </w:t>
            </w:r>
          </w:p>
        </w:tc>
      </w:tr>
    </w:tbl>
    <w:p w14:paraId="495C5861"/>
    <w:tbl>
      <w:tblPr>
        <w:tblStyle w:val="9"/>
        <w:tblW w:w="14737" w:type="dxa"/>
        <w:tblInd w:w="7" w:type="dxa"/>
        <w:tblLayout w:type="autofit"/>
        <w:tblCellMar>
          <w:top w:w="53" w:type="dxa"/>
          <w:left w:w="107" w:type="dxa"/>
          <w:bottom w:w="0" w:type="dxa"/>
          <w:right w:w="115" w:type="dxa"/>
        </w:tblCellMar>
      </w:tblPr>
      <w:tblGrid>
        <w:gridCol w:w="8784"/>
        <w:gridCol w:w="2552"/>
        <w:gridCol w:w="3401"/>
      </w:tblGrid>
      <w:tr w14:paraId="1F0993C8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02EEC62F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3F18C1F8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28B08E6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2.5</w:t>
            </w:r>
          </w:p>
        </w:tc>
      </w:tr>
      <w:tr w14:paraId="2A82E7FF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4F47CAD1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недельная нагрузка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5195527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37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52DEB89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37 </w:t>
            </w:r>
          </w:p>
        </w:tc>
      </w:tr>
      <w:tr w14:paraId="744896BB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320A625F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Количество учебных недель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0C8FA7F6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34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3AFDE033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34 </w:t>
            </w:r>
          </w:p>
        </w:tc>
      </w:tr>
      <w:tr w14:paraId="05C52E11">
        <w:tblPrEx>
          <w:tblCellMar>
            <w:top w:w="53" w:type="dxa"/>
            <w:left w:w="107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8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25564C85">
            <w:pPr>
              <w:spacing w:after="0" w:line="259" w:lineRule="auto"/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Всего часов в год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4BC868BC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1258 </w:t>
            </w:r>
          </w:p>
        </w:tc>
        <w:tc>
          <w:tcPr>
            <w:tcW w:w="3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3FC"/>
          </w:tcPr>
          <w:p w14:paraId="7F9CFA8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1258 </w:t>
            </w:r>
          </w:p>
        </w:tc>
      </w:tr>
    </w:tbl>
    <w:p w14:paraId="4F09E1FF">
      <w:pPr>
        <w:spacing w:after="156" w:line="259" w:lineRule="auto"/>
        <w:ind w:left="51"/>
        <w:jc w:val="center"/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</w:pPr>
    </w:p>
    <w:p w14:paraId="0206AC46">
      <w:pPr>
        <w:keepNext/>
        <w:keepLines/>
        <w:spacing w:after="0" w:line="259" w:lineRule="auto"/>
        <w:ind w:left="10" w:right="649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lang w:eastAsia="ru-RU"/>
        </w:rPr>
        <w:t>План внеурочной деятельности (недельный)</w:t>
      </w: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в</w:t>
      </w:r>
    </w:p>
    <w:p w14:paraId="6696B6A1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муниципальном бюджетном общеобразовательном учреждении</w:t>
      </w:r>
    </w:p>
    <w:p w14:paraId="2C433D15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Нижнечекурская средняя общеобразовательная школа» Дрожжановского муниципального района Республики Татарстан</w:t>
      </w:r>
    </w:p>
    <w:p w14:paraId="151F3627">
      <w:pPr>
        <w:pStyle w:val="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BBD8124">
      <w:pPr>
        <w:spacing w:after="156" w:line="259" w:lineRule="auto"/>
        <w:ind w:left="51"/>
        <w:jc w:val="center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2D4E1042">
      <w:pPr>
        <w:keepNext/>
        <w:keepLines/>
        <w:spacing w:after="0" w:line="259" w:lineRule="auto"/>
        <w:ind w:left="56" w:hanging="10"/>
        <w:jc w:val="center"/>
        <w:outlineLvl w:val="0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10"/>
        <w:tblW w:w="14311" w:type="dxa"/>
        <w:tblInd w:w="7" w:type="dxa"/>
        <w:tblLayout w:type="autofit"/>
        <w:tblCellMar>
          <w:top w:w="54" w:type="dxa"/>
          <w:left w:w="108" w:type="dxa"/>
          <w:bottom w:w="0" w:type="dxa"/>
          <w:right w:w="115" w:type="dxa"/>
        </w:tblCellMar>
      </w:tblPr>
      <w:tblGrid>
        <w:gridCol w:w="5523"/>
        <w:gridCol w:w="4112"/>
        <w:gridCol w:w="4676"/>
      </w:tblGrid>
      <w:tr w14:paraId="45D94735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5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2E8C4298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Учебные курсы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31AC1815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411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 w14:paraId="42A2CCF0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14:paraId="26C4E29D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</w:tr>
      <w:tr w14:paraId="16B677A6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3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AF4CE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759D740F">
            <w:pPr>
              <w:spacing w:after="0" w:line="259" w:lineRule="auto"/>
              <w:ind w:left="4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65489848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eastAsia="ru-RU"/>
              </w:rPr>
              <w:t>11</w:t>
            </w:r>
          </w:p>
        </w:tc>
      </w:tr>
      <w:tr w14:paraId="619D9992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7" w:hRule="atLeast"/>
        </w:trPr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2998DF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Россия - мои горизонты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246E8">
            <w:pPr>
              <w:spacing w:after="0" w:line="259" w:lineRule="auto"/>
              <w:ind w:left="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1DE0A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53623ACE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407DD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Разговоры о важном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A0252">
            <w:pPr>
              <w:spacing w:after="0" w:line="259" w:lineRule="auto"/>
              <w:ind w:left="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D072F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</w:tr>
      <w:tr w14:paraId="5C1DE90C">
        <w:tblPrEx>
          <w:tblCellMar>
            <w:top w:w="54" w:type="dxa"/>
            <w:left w:w="108" w:type="dxa"/>
            <w:bottom w:w="0" w:type="dxa"/>
            <w:right w:w="115" w:type="dxa"/>
          </w:tblCellMar>
        </w:tblPrEx>
        <w:trPr>
          <w:trHeight w:val="284" w:hRule="atLeast"/>
        </w:trPr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5915B4D6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 xml:space="preserve">ИТОГО недельная нагрузка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052014A3">
            <w:pPr>
              <w:spacing w:after="0" w:line="259" w:lineRule="auto"/>
              <w:ind w:left="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FF00"/>
          </w:tcPr>
          <w:p w14:paraId="1A86B6E1">
            <w:pPr>
              <w:spacing w:after="0" w:line="259" w:lineRule="auto"/>
              <w:ind w:left="8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</w:tbl>
    <w:p w14:paraId="1580DB62">
      <w:pPr>
        <w:spacing w:after="0" w:line="259" w:lineRule="auto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lang w:eastAsia="ru-RU"/>
        </w:rPr>
        <w:t xml:space="preserve"> </w:t>
      </w:r>
    </w:p>
    <w:p w14:paraId="0069F37C"/>
    <w:p w14:paraId="5B3CC9E4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4"/>
          <w:lang w:eastAsia="ru-RU"/>
        </w:rPr>
      </w:pPr>
    </w:p>
    <w:p w14:paraId="036FA01F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</w:pPr>
    </w:p>
    <w:p w14:paraId="03423571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</w:pPr>
    </w:p>
    <w:p w14:paraId="5B2451E8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</w:pPr>
    </w:p>
    <w:p w14:paraId="135785E1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</w:pPr>
    </w:p>
    <w:p w14:paraId="2277654B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</w:pPr>
    </w:p>
    <w:p w14:paraId="0CC82192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  <w:t>Формы промежуточной аттестации обучающихся 10-11 классов</w:t>
      </w:r>
    </w:p>
    <w:p w14:paraId="4A4E986A">
      <w:pPr>
        <w:shd w:val="clear" w:color="auto" w:fill="FFFFFF"/>
        <w:suppressAutoHyphens/>
        <w:spacing w:after="0" w:line="274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  <w:t>среднего общего образования</w:t>
      </w:r>
    </w:p>
    <w:tbl>
      <w:tblPr>
        <w:tblStyle w:val="3"/>
        <w:tblW w:w="10599" w:type="dxa"/>
        <w:tblInd w:w="-7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8"/>
        <w:gridCol w:w="3260"/>
        <w:gridCol w:w="2977"/>
        <w:gridCol w:w="3260"/>
      </w:tblGrid>
      <w:tr w14:paraId="238D823E">
        <w:trPr>
          <w:trHeight w:val="534" w:hRule="atLeast"/>
        </w:trPr>
        <w:tc>
          <w:tcPr>
            <w:tcW w:w="534" w:type="dxa"/>
            <w:vMerge w:val="restart"/>
            <w:tcBorders>
              <w:top w:val="nil"/>
              <w:right w:val="single" w:color="auto" w:sz="4" w:space="0"/>
            </w:tcBorders>
            <w:shd w:val="clear" w:color="auto" w:fill="auto"/>
          </w:tcPr>
          <w:p w14:paraId="667036E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</w:tcPr>
          <w:p w14:paraId="2031139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17D4E13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  <w:t>Учебные предметы</w:t>
            </w:r>
          </w:p>
        </w:tc>
        <w:tc>
          <w:tcPr>
            <w:tcW w:w="6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D44461">
            <w:pPr>
              <w:suppressAutoHyphens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Классы</w:t>
            </w:r>
          </w:p>
        </w:tc>
      </w:tr>
      <w:tr w14:paraId="2D4E0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37FA5E8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B6549F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26D95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1B404E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67EF56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ar-SA"/>
              </w:rPr>
              <w:t>11</w:t>
            </w:r>
          </w:p>
        </w:tc>
      </w:tr>
      <w:tr w14:paraId="7F767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34" w:type="dxa"/>
            <w:vMerge w:val="restart"/>
            <w:tcBorders>
              <w:top w:val="nil"/>
              <w:right w:val="single" w:color="auto" w:sz="4" w:space="0"/>
            </w:tcBorders>
            <w:shd w:val="clear" w:color="auto" w:fill="auto"/>
          </w:tcPr>
          <w:p w14:paraId="6821B325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6648B6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8D16B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Русский язык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62F2FB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Сочинение/Годовая отметка/</w:t>
            </w:r>
          </w:p>
          <w:p w14:paraId="1C649AA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ВПР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F95D69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108E1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59E302C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4D64E3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A3566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Литература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8E769B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A2BF25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731C0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51EFBBF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C44E68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BE6BB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Родной(чувашский, татарский, русский)язык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775276A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Диктант/Годовая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73ADCC1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4F563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0A5E9E4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385746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5471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Родная (чувашская, татарская русская)литература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2C49AAC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656A03E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25496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097F3F1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02599E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C3E015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 xml:space="preserve">Иностранный (английский)язык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23E24F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Контрольная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D975CD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0F56C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4D6ABA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B82081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27241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Алгебра и начала  математического анализа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5ECA7A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Контрольная работа/Годовая отметка/</w:t>
            </w:r>
          </w:p>
          <w:p w14:paraId="4C11D355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ВПР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C18CF5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77E88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7A8091CE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8BB241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EF2A51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Геометрия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1E692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D391EF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344E1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3A3AD3CE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FA51EB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76A62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Вероятность и статистика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E8B12A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Контрольная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BFC3A5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0E02F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1C8CD6F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4C8796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D5764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 xml:space="preserve">Информатика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4F7BCA4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D3BE99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1B961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1A936D2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DB4913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26559E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История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384029E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</w:tcPr>
          <w:p w14:paraId="6B44BA7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30A42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3B76A9E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2803A66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83C4D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Обществознание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F2C0E7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 xml:space="preserve">Тестирование/Годовая отметка 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9F8FDA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7F4A4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1526E35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6C0866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B151DF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География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E3F2053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CDA9D22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74D11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4C4A162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1EE9925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B6800F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Физика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A1E50B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Контрольная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6FA101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063C8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1E9D8BA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6A565A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42AD8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Химия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97012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Контрольная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47D1C3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5D569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F3859B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2FBA4ED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090079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Биология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11320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Тестирование 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D787047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64BFA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325090A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A09AA8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0576FC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Основы безопасности и защиты Родины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D5755B1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Тестирование/Годовая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B370108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  <w:tr w14:paraId="5DF3D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4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FBC7092">
            <w:pPr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92D8DA0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117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1EF956F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  <w:t>Физическая культура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F137C1B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Практическая работа/Годовая отметка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216AD3E9">
            <w:pPr>
              <w:suppressAutoHyphens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ar-SA"/>
              </w:rPr>
              <w:t>Годовая отметка</w:t>
            </w:r>
          </w:p>
        </w:tc>
      </w:tr>
    </w:tbl>
    <w:p w14:paraId="07895563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</w:p>
    <w:p w14:paraId="1BF2C766">
      <w:pPr>
        <w:spacing w:after="0" w:line="259" w:lineRule="auto"/>
        <w:ind w:left="567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5AFA2BD">
      <w:pPr>
        <w:spacing w:after="155" w:line="264" w:lineRule="auto"/>
        <w:ind w:left="-15" w:firstLine="557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</w:p>
    <w:p w14:paraId="180F6210">
      <w:pPr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9"/>
    <w:rsid w:val="00112068"/>
    <w:rsid w:val="001F699B"/>
    <w:rsid w:val="00471729"/>
    <w:rsid w:val="00630E2B"/>
    <w:rsid w:val="00771FB1"/>
    <w:rsid w:val="00896C5D"/>
    <w:rsid w:val="00A316E1"/>
    <w:rsid w:val="00B03E39"/>
    <w:rsid w:val="00B21712"/>
    <w:rsid w:val="52FA692A"/>
    <w:rsid w:val="79076166"/>
    <w:rsid w:val="796C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8">
    <w:name w:val="TableGrid"/>
    <w:qFormat/>
    <w:uiPriority w:val="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TableGrid1"/>
    <w:qFormat/>
    <w:uiPriority w:val="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TableGrid2"/>
    <w:qFormat/>
    <w:uiPriority w:val="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1060</Words>
  <Characters>6046</Characters>
  <Lines>50</Lines>
  <Paragraphs>14</Paragraphs>
  <TotalTime>1</TotalTime>
  <ScaleCrop>false</ScaleCrop>
  <LinksUpToDate>false</LinksUpToDate>
  <CharactersWithSpaces>7092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2024-09-10T15:00:00Z</dcterms:created>
  <dc:creator>Family</dc:creator>
  <cp:lastModifiedBy>User</cp:lastModifiedBy>
  <cp:lastPrinted>2025-09-10T11:31:00Z</cp:lastPrinted>
  <dcterms:modified xsi:type="dcterms:W3CDTF">2026-01-21T19:59:08Z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BFF8F05C02274739BD73F94FA27527CC_12</vt:lpwstr>
  </property>
</Properties>
</file>